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10"/>
          <w:szCs w:val="1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Candidate Persona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Instructions</w:t>
        <w:br w:type="textWrapping"/>
      </w:r>
      <w:r w:rsidDel="00000000" w:rsidR="00000000" w:rsidRPr="00000000">
        <w:rPr>
          <w:rtl w:val="0"/>
        </w:rPr>
        <w:t xml:space="preserve">Copy the structure of this template into your ATS or Word document to suit your needs.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A well‑maintained persona can cut time‑to‑fill, raise quality‑of‑hire, and keep everyone aligned on what “great” looks like for a role.</w:t>
      </w:r>
    </w:p>
    <w:p w:rsidR="00000000" w:rsidDel="00000000" w:rsidP="00000000" w:rsidRDefault="00000000" w:rsidRPr="00000000" w14:paraId="00000004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sz w:val="14"/>
          <w:szCs w:val="14"/>
          <w:u w:val="none"/>
        </w:rPr>
      </w:pPr>
      <w:r w:rsidDel="00000000" w:rsidR="00000000" w:rsidRPr="00000000">
        <w:rPr>
          <w:b w:val="1"/>
          <w:rtl w:val="0"/>
        </w:rPr>
        <w:t xml:space="preserve">Section 1: Candidate Background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60"/>
            <w:gridCol w:w="5940"/>
            <w:tblGridChange w:id="0">
              <w:tblGrid>
                <w:gridCol w:w="3060"/>
                <w:gridCol w:w="5940"/>
              </w:tblGrid>
            </w:tblGridChange>
          </w:tblGrid>
          <w:tr>
            <w:trPr>
              <w:cantSplit w:val="0"/>
              <w:trHeight w:val="1108.500279017857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8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Professional Background</w:t>
                  <w:br w:type="textWrapping"/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Previous work experience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08.500279017857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Current Role/Occupation</w:t>
                  <w:br w:type="textWrapping"/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Include applicable job titles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08.500279017857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C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Education</w:t>
                </w:r>
              </w:p>
              <w:p w:rsidR="00000000" w:rsidDel="00000000" w:rsidP="00000000" w:rsidRDefault="00000000" w:rsidRPr="00000000" w14:paraId="0000000D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Degrees &amp; certifications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08.500279017857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F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 Skills</w:t>
                </w:r>
              </w:p>
              <w:p w:rsidR="00000000" w:rsidDel="00000000" w:rsidP="00000000" w:rsidRDefault="00000000" w:rsidRPr="00000000" w14:paraId="00000010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Define hard/soft skills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08.500279017857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2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Ideal Work Arrangement</w:t>
                </w:r>
              </w:p>
              <w:p w:rsidR="00000000" w:rsidDel="00000000" w:rsidP="00000000" w:rsidRDefault="00000000" w:rsidRPr="00000000" w14:paraId="00000013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Remote/Hybrid/On-site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08.500279017857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5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Preferred Location</w:t>
                </w:r>
              </w:p>
              <w:p w:rsidR="00000000" w:rsidDel="00000000" w:rsidP="00000000" w:rsidRDefault="00000000" w:rsidRPr="00000000" w14:paraId="00000016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Used to determine commute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spacing w:line="276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Section 2: Candidate Preferences</w:t>
      </w:r>
    </w:p>
    <w:p w:rsidR="00000000" w:rsidDel="00000000" w:rsidP="00000000" w:rsidRDefault="00000000" w:rsidRPr="00000000" w14:paraId="00000019">
      <w:pPr>
        <w:pStyle w:val="Heading2"/>
        <w:rPr>
          <w:sz w:val="14"/>
          <w:szCs w:val="14"/>
          <w:u w:val="none"/>
        </w:rPr>
      </w:pPr>
      <w:bookmarkStart w:colFirst="0" w:colLast="0" w:name="_heading=h.xwbbuovvn7z6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75"/>
            <w:gridCol w:w="5925"/>
            <w:tblGridChange w:id="0">
              <w:tblGrid>
                <w:gridCol w:w="3075"/>
                <w:gridCol w:w="5925"/>
              </w:tblGrid>
            </w:tblGridChange>
          </w:tblGrid>
          <w:tr>
            <w:trPr>
              <w:cantSplit w:val="0"/>
              <w:trHeight w:val="1284.21875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Reasons to Change Current Job</w:t>
                </w:r>
              </w:p>
              <w:p w:rsidR="00000000" w:rsidDel="00000000" w:rsidP="00000000" w:rsidRDefault="00000000" w:rsidRPr="00000000" w14:paraId="0000001B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List reasons they may want to leave their current role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84.21875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D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Personality Traits</w:t>
                </w:r>
              </w:p>
              <w:p w:rsidR="00000000" w:rsidDel="00000000" w:rsidP="00000000" w:rsidRDefault="00000000" w:rsidRPr="00000000" w14:paraId="0000001E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Describe attributes which would help them in their role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84.21875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0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Career Goals</w:t>
                </w:r>
                <w:r w:rsidDel="00000000" w:rsidR="00000000" w:rsidRPr="00000000">
                  <w:rPr>
                    <w:b w:val="1"/>
                    <w:rtl w:val="0"/>
                  </w:rPr>
                  <w:br w:type="textWrapping"/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Short &amp; long term goals they would have as an employee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84.21875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2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 Motivators</w:t>
                </w:r>
              </w:p>
              <w:p w:rsidR="00000000" w:rsidDel="00000000" w:rsidP="00000000" w:rsidRDefault="00000000" w:rsidRPr="00000000" w14:paraId="00000023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Impact/benefits/bonuses etc.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84.21875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5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Communication Style</w:t>
                </w:r>
              </w:p>
              <w:p w:rsidR="00000000" w:rsidDel="00000000" w:rsidP="00000000" w:rsidRDefault="00000000" w:rsidRPr="00000000" w14:paraId="00000026">
                <w:pPr>
                  <w:spacing w:line="240" w:lineRule="auto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Passive / Passive-Aggressive</w:t>
                </w:r>
              </w:p>
              <w:p w:rsidR="00000000" w:rsidDel="00000000" w:rsidP="00000000" w:rsidRDefault="00000000" w:rsidRPr="00000000" w14:paraId="00000027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Aggressive / Assertive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84.21875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9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Work Style</w:t>
                </w:r>
              </w:p>
              <w:p w:rsidR="00000000" w:rsidDel="00000000" w:rsidP="00000000" w:rsidRDefault="00000000" w:rsidRPr="00000000" w14:paraId="0000002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Idea-oriented /Logical, Detail-oriented / Supportive / Agile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84.21875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C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Culture Fit</w:t>
                </w:r>
              </w:p>
              <w:p w:rsidR="00000000" w:rsidDel="00000000" w:rsidP="00000000" w:rsidRDefault="00000000" w:rsidRPr="00000000" w14:paraId="0000002D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Describe your company values, teamwork, work-life balance, etc.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84.21875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F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Salary Expectations</w:t>
                </w:r>
              </w:p>
              <w:p w:rsidR="00000000" w:rsidDel="00000000" w:rsidP="00000000" w:rsidRDefault="00000000" w:rsidRPr="00000000" w14:paraId="00000030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Specify a range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spacing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sdt>
    <w:sdtPr>
      <w:lock w:val="contentLocked"/>
      <w:tag w:val="goog_rdk_3"/>
    </w:sdtPr>
    <w:sdtContent>
      <w:tbl>
        <w:tblPr>
          <w:tblStyle w:val="Table4"/>
          <w:tblW w:w="903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995"/>
          <w:gridCol w:w="4035"/>
          <w:tblGridChange w:id="0">
            <w:tblGrid>
              <w:gridCol w:w="4995"/>
              <w:gridCol w:w="4035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666666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3B">
              <w:pPr>
                <w:widowControl w:val="0"/>
                <w:spacing w:line="276" w:lineRule="auto"/>
                <w:rPr>
                  <w:b w:val="1"/>
                  <w:color w:val="235322"/>
                  <w:sz w:val="10"/>
                  <w:szCs w:val="1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3C">
              <w:pPr>
                <w:widowControl w:val="0"/>
                <w:spacing w:line="276" w:lineRule="auto"/>
                <w:rPr>
                  <w:b w:val="1"/>
                  <w:color w:val="235322"/>
                </w:rPr>
              </w:pPr>
              <w:r w:rsidDel="00000000" w:rsidR="00000000" w:rsidRPr="00000000">
                <w:rPr>
                  <w:b w:val="1"/>
                  <w:color w:val="235322"/>
                  <w:rtl w:val="0"/>
                </w:rPr>
                <w:t xml:space="preserve">Local Perspective, Global Reach</w:t>
              </w:r>
            </w:p>
            <w:p w:rsidR="00000000" w:rsidDel="00000000" w:rsidP="00000000" w:rsidRDefault="00000000" w:rsidRPr="00000000" w14:paraId="0000003D">
              <w:pPr>
                <w:widowControl w:val="0"/>
                <w:spacing w:line="276" w:lineRule="auto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Covering a broad range of industries &amp; specializations</w:t>
              </w:r>
            </w:p>
          </w:tc>
          <w:tc>
            <w:tcPr>
              <w:tcBorders>
                <w:top w:color="666666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3E">
              <w:pPr>
                <w:widowControl w:val="0"/>
                <w:spacing w:line="276" w:lineRule="auto"/>
                <w:jc w:val="right"/>
                <w:rPr>
                  <w:b w:val="1"/>
                  <w:color w:val="235322"/>
                  <w:sz w:val="10"/>
                  <w:szCs w:val="1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3F">
              <w:pPr>
                <w:widowControl w:val="0"/>
                <w:spacing w:line="276" w:lineRule="auto"/>
                <w:jc w:val="right"/>
                <w:rPr>
                  <w:b w:val="1"/>
                  <w:color w:val="235322"/>
                </w:rPr>
              </w:pPr>
              <w:r w:rsidDel="00000000" w:rsidR="00000000" w:rsidRPr="00000000">
                <w:rPr>
                  <w:b w:val="1"/>
                  <w:color w:val="235322"/>
                  <w:rtl w:val="0"/>
                </w:rPr>
                <w:t xml:space="preserve">Your Premier HR Partner</w:t>
              </w:r>
            </w:p>
            <w:p w:rsidR="00000000" w:rsidDel="00000000" w:rsidP="00000000" w:rsidRDefault="00000000" w:rsidRPr="00000000" w14:paraId="00000040">
              <w:pPr>
                <w:widowControl w:val="0"/>
                <w:spacing w:line="276" w:lineRule="auto"/>
                <w:jc w:val="right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www.kellerexecutivesearch.com</w:t>
              </w:r>
            </w:p>
          </w:tc>
        </w:tr>
      </w:tbl>
    </w:sdtContent>
  </w:sdt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sz w:val="14"/>
        <w:szCs w:val="14"/>
      </w:rPr>
    </w:pPr>
    <w:r w:rsidDel="00000000" w:rsidR="00000000" w:rsidRPr="00000000">
      <w:rPr>
        <w:rtl w:val="0"/>
      </w:rPr>
    </w:r>
  </w:p>
  <w:sdt>
    <w:sdtPr>
      <w:lock w:val="contentLocked"/>
      <w:tag w:val="goog_rdk_2"/>
    </w:sdtPr>
    <w:sdtContent>
      <w:tbl>
        <w:tblPr>
          <w:tblStyle w:val="Table3"/>
          <w:tblW w:w="903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245"/>
          <w:gridCol w:w="4785"/>
          <w:tblGridChange w:id="0">
            <w:tblGrid>
              <w:gridCol w:w="4245"/>
              <w:gridCol w:w="4785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ffffff" w:space="0" w:sz="8" w:val="single"/>
                <w:left w:color="ffffff" w:space="0" w:sz="8" w:val="single"/>
                <w:bottom w:color="666666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36">
              <w:pPr>
                <w:rPr/>
              </w:pPr>
              <w:r w:rsidDel="00000000" w:rsidR="00000000" w:rsidRPr="00000000">
                <w:rPr/>
                <w:drawing>
                  <wp:inline distB="114300" distT="114300" distL="114300" distR="114300">
                    <wp:extent cx="1242554" cy="356659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42554" cy="35665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ffffff" w:space="0" w:sz="8" w:val="single"/>
                <w:left w:color="ffffff" w:space="0" w:sz="8" w:val="single"/>
                <w:bottom w:color="666666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37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right"/>
                <w:rPr>
                  <w:b w:val="1"/>
                  <w:color w:val="235322"/>
                  <w:sz w:val="24"/>
                  <w:szCs w:val="24"/>
                </w:rPr>
              </w:pPr>
              <w:r w:rsidDel="00000000" w:rsidR="00000000" w:rsidRPr="00000000">
                <w:rPr>
                  <w:b w:val="1"/>
                  <w:color w:val="235322"/>
                  <w:sz w:val="24"/>
                  <w:szCs w:val="24"/>
                  <w:rtl w:val="0"/>
                </w:rPr>
                <w:t xml:space="preserve">Enabling Business Excellence</w:t>
              </w:r>
            </w:p>
            <w:p w:rsidR="00000000" w:rsidDel="00000000" w:rsidP="00000000" w:rsidRDefault="00000000" w:rsidRPr="00000000" w14:paraId="00000038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right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Talent Acquisition &amp; Transformative Consulting Services</w:t>
              </w:r>
            </w:p>
          </w:tc>
        </w:tr>
      </w:tbl>
    </w:sdtContent>
  </w:sdt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C6269"/>
    <w:rPr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C4F83"/>
    <w:pPr>
      <w:keepNext w:val="1"/>
      <w:keepLines w:val="1"/>
      <w:spacing w:after="120"/>
      <w:outlineLvl w:val="0"/>
    </w:pPr>
    <w:rPr>
      <w:rFonts w:ascii="Calibri Light" w:hAnsi="Calibri Light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D3EDF"/>
    <w:pPr>
      <w:keepNext w:val="1"/>
      <w:keepLines w:val="1"/>
      <w:spacing w:after="80"/>
      <w:outlineLvl w:val="1"/>
    </w:pPr>
    <w:rPr>
      <w:rFonts w:ascii="Calibri Light" w:hAnsi="Calibri Light" w:cstheme="majorBidi" w:eastAsiaTheme="majorEastAsia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55575"/>
    <w:pPr>
      <w:keepNext w:val="1"/>
      <w:keepLines w:val="1"/>
      <w:spacing w:after="80"/>
      <w:outlineLvl w:val="2"/>
    </w:pPr>
    <w:rPr>
      <w:rFonts w:ascii="Calibri Light" w:hAnsi="Calibri Light" w:cstheme="majorBidi" w:eastAsiaTheme="majorEastAsia"/>
      <w:color w:val="156082" w:themeColor="accen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823C5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823C5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823C5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823C5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823C5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823C5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823C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EC4F83"/>
    <w:rPr>
      <w:rFonts w:ascii="Calibri Light" w:cs="Calibri" w:eastAsia="Calibri" w:hAnsi="Calibri Light"/>
      <w:sz w:val="40"/>
      <w:szCs w:val="4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0D3EDF"/>
    <w:rPr>
      <w:rFonts w:ascii="Calibri Light" w:hAnsi="Calibri Light" w:cstheme="majorBidi" w:eastAsiaTheme="majorEastAsia"/>
      <w:kern w:val="2"/>
      <w:sz w:val="26"/>
      <w:szCs w:val="26"/>
      <w:u w:val="single"/>
      <w:lang w:val="en-ZA"/>
    </w:rPr>
  </w:style>
  <w:style w:type="character" w:styleId="Heading3Char" w:customStyle="1">
    <w:name w:val="Heading 3 Char"/>
    <w:basedOn w:val="DefaultParagraphFont"/>
    <w:link w:val="Heading3"/>
    <w:uiPriority w:val="9"/>
    <w:rsid w:val="00855575"/>
    <w:rPr>
      <w:rFonts w:ascii="Calibri Light" w:hAnsi="Calibri Light" w:cstheme="majorBidi" w:eastAsiaTheme="majorEastAsia"/>
      <w:color w:val="156082" w:themeColor="accent1"/>
      <w:kern w:val="2"/>
      <w:sz w:val="24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823C5"/>
    <w:rPr>
      <w:rFonts w:cstheme="majorBidi" w:eastAsiaTheme="majorEastAsia"/>
      <w:i w:val="1"/>
      <w:iCs w:val="1"/>
      <w:color w:val="0f4761" w:themeColor="accent1" w:themeShade="0000BF"/>
      <w:kern w:val="2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823C5"/>
    <w:rPr>
      <w:rFonts w:cstheme="majorBidi" w:eastAsiaTheme="majorEastAsia"/>
      <w:color w:val="0f4761" w:themeColor="accent1" w:themeShade="0000BF"/>
      <w:kern w:val="2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823C5"/>
    <w:rPr>
      <w:rFonts w:cstheme="majorBidi" w:eastAsiaTheme="majorEastAsia"/>
      <w:i w:val="1"/>
      <w:iCs w:val="1"/>
      <w:color w:val="595959" w:themeColor="text1" w:themeTint="0000A6"/>
      <w:kern w:val="2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823C5"/>
    <w:rPr>
      <w:rFonts w:cstheme="majorBidi" w:eastAsiaTheme="majorEastAsia"/>
      <w:color w:val="595959" w:themeColor="text1" w:themeTint="0000A6"/>
      <w:kern w:val="2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823C5"/>
    <w:rPr>
      <w:rFonts w:cstheme="majorBidi" w:eastAsiaTheme="majorEastAsia"/>
      <w:i w:val="1"/>
      <w:iCs w:val="1"/>
      <w:color w:val="272727" w:themeColor="text1" w:themeTint="0000D8"/>
      <w:kern w:val="2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823C5"/>
    <w:rPr>
      <w:rFonts w:cstheme="majorBidi" w:eastAsiaTheme="majorEastAsia"/>
      <w:color w:val="272727" w:themeColor="text1" w:themeTint="0000D8"/>
      <w:kern w:val="2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823C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rFonts w:ascii="Aptos" w:cs="Aptos" w:eastAsia="Aptos" w:hAnsi="Aptos"/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23C5"/>
    <w:rPr>
      <w:rFonts w:cstheme="majorBidi" w:eastAsiaTheme="majorEastAsia"/>
      <w:color w:val="595959" w:themeColor="text1" w:themeTint="0000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823C5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823C5"/>
    <w:rPr>
      <w:rFonts w:ascii="Calibri" w:hAnsi="Calibri"/>
      <w:i w:val="1"/>
      <w:iCs w:val="1"/>
      <w:color w:val="404040" w:themeColor="text1" w:themeTint="0000BF"/>
      <w:kern w:val="2"/>
      <w:szCs w:val="24"/>
    </w:rPr>
  </w:style>
  <w:style w:type="paragraph" w:styleId="ListParagraph">
    <w:name w:val="List Paragraph"/>
    <w:basedOn w:val="Normal"/>
    <w:uiPriority w:val="34"/>
    <w:qFormat w:val="1"/>
    <w:rsid w:val="006823C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823C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823C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23C5"/>
    <w:rPr>
      <w:rFonts w:ascii="Calibri" w:hAnsi="Calibri"/>
      <w:i w:val="1"/>
      <w:iCs w:val="1"/>
      <w:color w:val="0f4761" w:themeColor="accent1" w:themeShade="0000BF"/>
      <w:kern w:val="2"/>
      <w:szCs w:val="24"/>
    </w:rPr>
  </w:style>
  <w:style w:type="character" w:styleId="IntenseReference">
    <w:name w:val="Intense Reference"/>
    <w:basedOn w:val="DefaultParagraphFont"/>
    <w:uiPriority w:val="32"/>
    <w:qFormat w:val="1"/>
    <w:rsid w:val="006823C5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F720E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uzRFG0h7VUxUP5S51jmBIlNQg==">CgMxLjAaHwoBMBIaChgICVIUChJ0YWJsZS5nM2xtcGxmbXg5M3oaHwoBMRIaChgICVIUChJ0YWJsZS41dXBocWtveWRrOXQaHwoBMhIaChgICVIUChJ0YWJsZS5lODBldDZlcTh0c3gaHwoBMxIaChgICVIUChJ0YWJsZS5heGVvZjdqOGNzd2oyDmgueHdiYnVvdnZuN3o2OABqKgoUc3VnZ2VzdC4yaDI2ZjRqYWptaTASEkNoYWxpZSBCaGFzYXZhbmljaGoqChRzdWdnZXN0LjM1cmNoczF4Njg0eBISQ2hhbGllIEJoYXNhdmFuaWNociExZ25DdnN5T1RuZWtlU2ZGa0xJTUkybGNLQXloS0Z6Z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2025-03-25T10:23:00Z</dcterms:created>
  <dc:creator>Lyle Lennox</dc:creator>
</cp:coreProperties>
</file>