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Comprehensive Interview Scorecard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4"/>
          <w:szCs w:val="14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Interview Details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00"/>
            <w:gridCol w:w="2970"/>
            <w:gridCol w:w="1800"/>
            <w:gridCol w:w="2670"/>
            <w:tblGridChange w:id="0">
              <w:tblGrid>
                <w:gridCol w:w="1500"/>
                <w:gridCol w:w="2970"/>
                <w:gridCol w:w="1800"/>
                <w:gridCol w:w="26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Interviewer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Date of Interview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7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Candidate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Position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9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1785"/>
            <w:gridCol w:w="1905"/>
            <w:gridCol w:w="1725"/>
            <w:gridCol w:w="1710"/>
            <w:gridCol w:w="1050"/>
            <w:tblGridChange w:id="0">
              <w:tblGrid>
                <w:gridCol w:w="780"/>
                <w:gridCol w:w="1785"/>
                <w:gridCol w:w="1905"/>
                <w:gridCol w:w="1725"/>
                <w:gridCol w:w="1710"/>
                <w:gridCol w:w="1050"/>
              </w:tblGrid>
            </w:tblGridChange>
          </w:tblGrid>
          <w:tr>
            <w:trPr>
              <w:cantSplit w:val="0"/>
              <w:trHeight w:val="503.83789062500006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C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Scale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D">
                <w:pPr>
                  <w:spacing w:line="276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5</w:t>
                </w:r>
                <w:r w:rsidDel="00000000" w:rsidR="00000000" w:rsidRPr="00000000">
                  <w:rPr>
                    <w:rtl w:val="0"/>
                  </w:rPr>
                  <w:t xml:space="preserve"> - </w:t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Exceptional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spacing w:line="276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  <w:t xml:space="preserve"> - </w:t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Above Average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spacing w:line="276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  <w:t xml:space="preserve"> - </w:t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Average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spacing w:line="276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  <w:t xml:space="preserve"> - </w:t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Satisfactory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spacing w:line="276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</w:t>
                </w:r>
                <w:r w:rsidDel="00000000" w:rsidR="00000000" w:rsidRPr="00000000">
                  <w:rPr>
                    <w:rtl w:val="0"/>
                  </w:rPr>
                  <w:t xml:space="preserve"> - </w:t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Poor</w:t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heading=h.96lynjqaebo4" w:id="0"/>
      <w:bookmarkEnd w:id="0"/>
      <w:r w:rsidDel="00000000" w:rsidR="00000000" w:rsidRPr="00000000">
        <w:rPr>
          <w:b w:val="1"/>
          <w:rtl w:val="0"/>
        </w:rPr>
        <w:t xml:space="preserve">1. Core Competencies (Technical &amp; Functional)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03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500"/>
            <w:gridCol w:w="1350"/>
            <w:gridCol w:w="3180"/>
            <w:tblGridChange w:id="0">
              <w:tblGrid>
                <w:gridCol w:w="4500"/>
                <w:gridCol w:w="1350"/>
                <w:gridCol w:w="318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14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Core Competencies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Rating (1-5)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16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Notes</w:t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Communication </w:t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(oral &amp; written)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1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Critical Thinking / Problem-Solving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1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Teamwork &amp; Collaboration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1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Adaptability / Learning Agility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2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Professionalism &amp; Work Ethic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2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Score: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/25</w:t>
      </w:r>
    </w:p>
    <w:p w:rsidR="00000000" w:rsidDel="00000000" w:rsidP="00000000" w:rsidRDefault="00000000" w:rsidRPr="00000000" w14:paraId="00000028">
      <w:pPr>
        <w:spacing w:line="480" w:lineRule="auto"/>
        <w:rPr>
          <w:sz w:val="10"/>
          <w:szCs w:val="1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heading=h.6x24at8hih56" w:id="1"/>
      <w:bookmarkEnd w:id="1"/>
      <w:r w:rsidDel="00000000" w:rsidR="00000000" w:rsidRPr="00000000">
        <w:rPr>
          <w:b w:val="1"/>
          <w:rtl w:val="0"/>
        </w:rPr>
        <w:t xml:space="preserve">2. Behavioral &amp; Culture Alignment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03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500"/>
            <w:gridCol w:w="1350"/>
            <w:gridCol w:w="3180"/>
            <w:tblGridChange w:id="0">
              <w:tblGrid>
                <w:gridCol w:w="4500"/>
                <w:gridCol w:w="1350"/>
                <w:gridCol w:w="318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2B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Attribute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2C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Rating (1-5)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2D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Notes</w:t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Values &amp; Integrity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3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Respectful Teamwork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3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Adaptability &amp; Growth Mind-Set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3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Score: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>
          <w:b w:val="1"/>
        </w:rPr>
      </w:pPr>
      <w:bookmarkStart w:colFirst="0" w:colLast="0" w:name="_heading=h.jb9fu5kg4yiy" w:id="2"/>
      <w:bookmarkEnd w:id="2"/>
      <w:r w:rsidDel="00000000" w:rsidR="00000000" w:rsidRPr="00000000">
        <w:rPr>
          <w:b w:val="1"/>
          <w:rtl w:val="0"/>
        </w:rPr>
        <w:t xml:space="preserve">3. Candidate Experience &amp; Professional Behaviors</w:t>
      </w:r>
    </w:p>
    <w:p w:rsidR="00000000" w:rsidDel="00000000" w:rsidP="00000000" w:rsidRDefault="00000000" w:rsidRPr="00000000" w14:paraId="0000003A">
      <w:pPr>
        <w:spacing w:line="276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If the rating value is between 0 – 2</w:t>
      </w:r>
      <w:r w:rsidDel="00000000" w:rsidR="00000000" w:rsidRPr="00000000">
        <w:rPr>
          <w:i w:val="1"/>
          <w:rtl w:val="0"/>
        </w:rPr>
        <w:t xml:space="preserve">, consider marking this behavior as a possible red flag. If the rating value is 4 or 5 consider marking this behavior as a positive highlight. </w:t>
      </w:r>
    </w:p>
    <w:p w:rsidR="00000000" w:rsidDel="00000000" w:rsidP="00000000" w:rsidRDefault="00000000" w:rsidRPr="00000000" w14:paraId="0000003B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04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765"/>
            <w:gridCol w:w="1455"/>
            <w:gridCol w:w="1470"/>
            <w:gridCol w:w="2355"/>
            <w:tblGridChange w:id="0">
              <w:tblGrid>
                <w:gridCol w:w="3765"/>
                <w:gridCol w:w="1455"/>
                <w:gridCol w:w="1470"/>
                <w:gridCol w:w="235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3C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Criteria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3D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Rating (1-5)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3E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Red Flag (X)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3F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Positive Highlight (✔)</w:t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Preparation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2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Communication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6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Enthusiasm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Professionalism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Collaboration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Score: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4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rPr>
          <w:b w:val="1"/>
        </w:rPr>
      </w:pPr>
      <w:bookmarkStart w:colFirst="0" w:colLast="0" w:name="_heading=h.m7g3g4fr15y" w:id="3"/>
      <w:bookmarkEnd w:id="3"/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rtl w:val="0"/>
        </w:rPr>
        <w:t xml:space="preserve">. Technical / Task or Assessment</w:t>
      </w:r>
    </w:p>
    <w:p w:rsidR="00000000" w:rsidDel="00000000" w:rsidP="00000000" w:rsidRDefault="00000000" w:rsidRPr="00000000" w14:paraId="00000058">
      <w:pPr>
        <w:spacing w:line="276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 this section highlight any industry or job specific assessments used to assess new candidates technical or hard skills. </w:t>
      </w:r>
      <w:r w:rsidDel="00000000" w:rsidR="00000000" w:rsidRPr="00000000">
        <w:rPr>
          <w:i w:val="1"/>
          <w:rtl w:val="0"/>
        </w:rPr>
        <w:t xml:space="preserve">Below please provide the task, whether they passed or failed, and any key observations that would directly impact the task results. </w:t>
        <w:br w:type="textWrapping"/>
      </w:r>
    </w:p>
    <w:p w:rsidR="00000000" w:rsidDel="00000000" w:rsidP="00000000" w:rsidRDefault="00000000" w:rsidRPr="00000000" w14:paraId="00000059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Scoring Note: </w:t>
      </w:r>
    </w:p>
    <w:p w:rsidR="00000000" w:rsidDel="00000000" w:rsidP="00000000" w:rsidRDefault="00000000" w:rsidRPr="00000000" w14:paraId="0000005A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For the purposes of this assessment please note that a </w:t>
      </w:r>
      <w:r w:rsidDel="00000000" w:rsidR="00000000" w:rsidRPr="00000000">
        <w:rPr>
          <w:b w:val="1"/>
          <w:i w:val="1"/>
          <w:rtl w:val="0"/>
        </w:rPr>
        <w:t xml:space="preserve">pass = 2 points, fail = 1 point, 0 = not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894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765"/>
            <w:gridCol w:w="1455"/>
            <w:gridCol w:w="3720"/>
            <w:tblGridChange w:id="0">
              <w:tblGrid>
                <w:gridCol w:w="3765"/>
                <w:gridCol w:w="1455"/>
                <w:gridCol w:w="372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5C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Task or Assessment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5D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Pass/Fail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5E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 Observations</w:t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5F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1.</w:t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61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62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63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64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7.96875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65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66">
                <w:pPr>
                  <w:jc w:val="center"/>
                  <w:rPr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  <w:vAlign w:val="center"/>
              </w:tcPr>
              <w:p w:rsidR="00000000" w:rsidDel="00000000" w:rsidP="00000000" w:rsidRDefault="00000000" w:rsidRPr="00000000" w14:paraId="00000067">
                <w:pPr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Score: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b w:val="1"/>
          <w:sz w:val="30"/>
          <w:szCs w:val="30"/>
          <w:rtl w:val="0"/>
        </w:rPr>
        <w:t xml:space="preserve">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rPr>
          <w:b w:val="1"/>
        </w:rPr>
      </w:pPr>
      <w:bookmarkStart w:colFirst="0" w:colLast="0" w:name="_heading=h.mj936g2c1xnm" w:id="4"/>
      <w:bookmarkEnd w:id="4"/>
      <w:r w:rsidDel="00000000" w:rsidR="00000000" w:rsidRPr="00000000">
        <w:rPr>
          <w:b w:val="1"/>
          <w:rtl w:val="0"/>
        </w:rPr>
        <w:t xml:space="preserve">Aggregate Scores &amp; Recommendation</w:t>
      </w:r>
    </w:p>
    <w:p w:rsidR="00000000" w:rsidDel="00000000" w:rsidP="00000000" w:rsidRDefault="00000000" w:rsidRPr="00000000" w14:paraId="0000006F">
      <w:pPr>
        <w:rPr>
          <w:sz w:val="14"/>
          <w:szCs w:val="1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Score: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/71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Percentage: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%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00"/>
            <w:gridCol w:w="1800"/>
            <w:gridCol w:w="1800"/>
            <w:gridCol w:w="1800"/>
            <w:gridCol w:w="1800"/>
            <w:tblGridChange w:id="0">
              <w:tblGrid>
                <w:gridCol w:w="1800"/>
                <w:gridCol w:w="1800"/>
                <w:gridCol w:w="1800"/>
                <w:gridCol w:w="1800"/>
                <w:gridCol w:w="180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0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1">
                <w:pPr>
                  <w:spacing w:line="240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Strong Hire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2">
                <w:pPr>
                  <w:spacing w:line="240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Hire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3">
                <w:pPr>
                  <w:spacing w:line="240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Hold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spacing w:line="240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 Hire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5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Decision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6">
                <w:pPr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8">
                <w:pPr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A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Interviewer Signature:</w:t>
      </w:r>
      <w:r w:rsidDel="00000000" w:rsidR="00000000" w:rsidRPr="00000000">
        <w:rPr>
          <w:rtl w:val="0"/>
        </w:rPr>
        <w:t xml:space="preserve"> _________________________       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Hiring Manager Signature:</w:t>
      </w:r>
      <w:r w:rsidDel="00000000" w:rsidR="00000000" w:rsidRPr="00000000">
        <w:rPr>
          <w:rtl w:val="0"/>
        </w:rPr>
        <w:t xml:space="preserve"> ______________________      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_____________________________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  <w:sdt>
    <w:sdtPr>
      <w:lock w:val="contentLocked"/>
      <w:tag w:val="goog_rdk_8"/>
    </w:sdtPr>
    <w:sdtContent>
      <w:tbl>
        <w:tblPr>
          <w:tblStyle w:val="Table9"/>
          <w:tblW w:w="9030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4995"/>
          <w:gridCol w:w="4035"/>
          <w:tblGridChange w:id="0">
            <w:tblGrid>
              <w:gridCol w:w="4995"/>
              <w:gridCol w:w="4035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666666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84">
              <w:pPr>
                <w:widowControl w:val="0"/>
                <w:spacing w:line="276" w:lineRule="auto"/>
                <w:rPr>
                  <w:b w:val="1"/>
                  <w:color w:val="235322"/>
                  <w:sz w:val="10"/>
                  <w:szCs w:val="1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85">
              <w:pPr>
                <w:widowControl w:val="0"/>
                <w:spacing w:line="276" w:lineRule="auto"/>
                <w:rPr>
                  <w:b w:val="1"/>
                  <w:color w:val="235322"/>
                </w:rPr>
              </w:pPr>
              <w:r w:rsidDel="00000000" w:rsidR="00000000" w:rsidRPr="00000000">
                <w:rPr>
                  <w:b w:val="1"/>
                  <w:color w:val="235322"/>
                  <w:rtl w:val="0"/>
                </w:rPr>
                <w:t xml:space="preserve">Local Perspective, Global Reach</w:t>
              </w:r>
            </w:p>
            <w:p w:rsidR="00000000" w:rsidDel="00000000" w:rsidP="00000000" w:rsidRDefault="00000000" w:rsidRPr="00000000" w14:paraId="00000086">
              <w:pPr>
                <w:widowControl w:val="0"/>
                <w:spacing w:line="276" w:lineRule="auto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Covering a broad range of industries &amp; specializations</w:t>
              </w:r>
            </w:p>
          </w:tc>
          <w:tc>
            <w:tcPr>
              <w:tcBorders>
                <w:top w:color="666666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87">
              <w:pPr>
                <w:widowControl w:val="0"/>
                <w:spacing w:line="276" w:lineRule="auto"/>
                <w:jc w:val="right"/>
                <w:rPr>
                  <w:b w:val="1"/>
                  <w:color w:val="235322"/>
                  <w:sz w:val="10"/>
                  <w:szCs w:val="1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88">
              <w:pPr>
                <w:widowControl w:val="0"/>
                <w:spacing w:line="276" w:lineRule="auto"/>
                <w:jc w:val="right"/>
                <w:rPr>
                  <w:b w:val="1"/>
                  <w:color w:val="235322"/>
                </w:rPr>
              </w:pPr>
              <w:r w:rsidDel="00000000" w:rsidR="00000000" w:rsidRPr="00000000">
                <w:rPr>
                  <w:b w:val="1"/>
                  <w:color w:val="235322"/>
                  <w:rtl w:val="0"/>
                </w:rPr>
                <w:t xml:space="preserve">Your Premier HR Partner</w:t>
              </w:r>
            </w:p>
            <w:p w:rsidR="00000000" w:rsidDel="00000000" w:rsidP="00000000" w:rsidRDefault="00000000" w:rsidRPr="00000000" w14:paraId="00000089">
              <w:pPr>
                <w:widowControl w:val="0"/>
                <w:spacing w:line="276" w:lineRule="auto"/>
                <w:jc w:val="right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www.kellerexecutivesearch.com</w:t>
              </w:r>
            </w:p>
          </w:tc>
        </w:tr>
      </w:tbl>
    </w:sdtContent>
  </w:sdt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rPr>
        <w:sz w:val="14"/>
        <w:szCs w:val="14"/>
      </w:rPr>
    </w:pPr>
    <w:r w:rsidDel="00000000" w:rsidR="00000000" w:rsidRPr="00000000">
      <w:rPr>
        <w:rtl w:val="0"/>
      </w:rPr>
    </w:r>
  </w:p>
  <w:sdt>
    <w:sdtPr>
      <w:lock w:val="contentLocked"/>
      <w:tag w:val="goog_rdk_7"/>
    </w:sdtPr>
    <w:sdtContent>
      <w:tbl>
        <w:tblPr>
          <w:tblStyle w:val="Table8"/>
          <w:tblW w:w="9030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4245"/>
          <w:gridCol w:w="4785"/>
          <w:tblGridChange w:id="0">
            <w:tblGrid>
              <w:gridCol w:w="4245"/>
              <w:gridCol w:w="4785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ffffff" w:space="0" w:sz="8" w:val="single"/>
                <w:left w:color="ffffff" w:space="0" w:sz="8" w:val="single"/>
                <w:bottom w:color="666666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7F">
              <w:pPr>
                <w:rPr/>
              </w:pPr>
              <w:r w:rsidDel="00000000" w:rsidR="00000000" w:rsidRPr="00000000">
                <w:rPr/>
                <w:drawing>
                  <wp:inline distB="114300" distT="114300" distL="114300" distR="114300">
                    <wp:extent cx="1242554" cy="356659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42554" cy="35665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top w:color="ffffff" w:space="0" w:sz="8" w:val="single"/>
                <w:left w:color="ffffff" w:space="0" w:sz="8" w:val="single"/>
                <w:bottom w:color="666666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80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right"/>
                <w:rPr>
                  <w:b w:val="1"/>
                  <w:color w:val="235322"/>
                  <w:sz w:val="24"/>
                  <w:szCs w:val="24"/>
                </w:rPr>
              </w:pPr>
              <w:r w:rsidDel="00000000" w:rsidR="00000000" w:rsidRPr="00000000">
                <w:rPr>
                  <w:b w:val="1"/>
                  <w:color w:val="235322"/>
                  <w:sz w:val="24"/>
                  <w:szCs w:val="24"/>
                  <w:rtl w:val="0"/>
                </w:rPr>
                <w:t xml:space="preserve">Enabling Business Excellence</w:t>
              </w:r>
            </w:p>
            <w:p w:rsidR="00000000" w:rsidDel="00000000" w:rsidP="00000000" w:rsidRDefault="00000000" w:rsidRPr="00000000" w14:paraId="00000081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right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Talent Acquisition &amp; Transformative Consulting Services</w:t>
              </w:r>
            </w:p>
          </w:tc>
        </w:tr>
      </w:tbl>
    </w:sdtContent>
  </w:sdt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C6269"/>
    <w:rPr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C4F83"/>
    <w:pPr>
      <w:keepNext w:val="1"/>
      <w:keepLines w:val="1"/>
      <w:spacing w:after="120"/>
      <w:outlineLvl w:val="0"/>
    </w:pPr>
    <w:rPr>
      <w:rFonts w:ascii="Calibri Light" w:hAnsi="Calibri Light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D3EDF"/>
    <w:pPr>
      <w:keepNext w:val="1"/>
      <w:keepLines w:val="1"/>
      <w:spacing w:after="80"/>
      <w:outlineLvl w:val="1"/>
    </w:pPr>
    <w:rPr>
      <w:rFonts w:ascii="Calibri Light" w:hAnsi="Calibri Light" w:cstheme="majorBidi" w:eastAsiaTheme="majorEastAsia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55575"/>
    <w:pPr>
      <w:keepNext w:val="1"/>
      <w:keepLines w:val="1"/>
      <w:spacing w:after="80"/>
      <w:outlineLvl w:val="2"/>
    </w:pPr>
    <w:rPr>
      <w:rFonts w:ascii="Calibri Light" w:hAnsi="Calibri Light" w:cstheme="majorBidi" w:eastAsiaTheme="majorEastAsia"/>
      <w:color w:val="156082" w:themeColor="accen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823C5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823C5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823C5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823C5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823C5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823C5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823C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EC4F83"/>
    <w:rPr>
      <w:rFonts w:ascii="Calibri Light" w:cs="Calibri" w:eastAsia="Calibri" w:hAnsi="Calibri Light"/>
      <w:sz w:val="40"/>
      <w:szCs w:val="4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0D3EDF"/>
    <w:rPr>
      <w:rFonts w:ascii="Calibri Light" w:hAnsi="Calibri Light" w:cstheme="majorBidi" w:eastAsiaTheme="majorEastAsia"/>
      <w:kern w:val="2"/>
      <w:sz w:val="26"/>
      <w:szCs w:val="26"/>
      <w:u w:val="single"/>
      <w:lang w:val="en-ZA"/>
    </w:rPr>
  </w:style>
  <w:style w:type="character" w:styleId="Heading3Char" w:customStyle="1">
    <w:name w:val="Heading 3 Char"/>
    <w:basedOn w:val="DefaultParagraphFont"/>
    <w:link w:val="Heading3"/>
    <w:uiPriority w:val="9"/>
    <w:rsid w:val="00855575"/>
    <w:rPr>
      <w:rFonts w:ascii="Calibri Light" w:hAnsi="Calibri Light" w:cstheme="majorBidi" w:eastAsiaTheme="majorEastAsia"/>
      <w:color w:val="156082" w:themeColor="accent1"/>
      <w:kern w:val="2"/>
      <w:sz w:val="24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823C5"/>
    <w:rPr>
      <w:rFonts w:cstheme="majorBidi" w:eastAsiaTheme="majorEastAsia"/>
      <w:i w:val="1"/>
      <w:iCs w:val="1"/>
      <w:color w:val="0f4761" w:themeColor="accent1" w:themeShade="0000BF"/>
      <w:kern w:val="2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823C5"/>
    <w:rPr>
      <w:rFonts w:cstheme="majorBidi" w:eastAsiaTheme="majorEastAsia"/>
      <w:color w:val="0f4761" w:themeColor="accent1" w:themeShade="0000BF"/>
      <w:kern w:val="2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823C5"/>
    <w:rPr>
      <w:rFonts w:cstheme="majorBidi" w:eastAsiaTheme="majorEastAsia"/>
      <w:i w:val="1"/>
      <w:iCs w:val="1"/>
      <w:color w:val="595959" w:themeColor="text1" w:themeTint="0000A6"/>
      <w:kern w:val="2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823C5"/>
    <w:rPr>
      <w:rFonts w:cstheme="majorBidi" w:eastAsiaTheme="majorEastAsia"/>
      <w:color w:val="595959" w:themeColor="text1" w:themeTint="0000A6"/>
      <w:kern w:val="2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823C5"/>
    <w:rPr>
      <w:rFonts w:cstheme="majorBidi" w:eastAsiaTheme="majorEastAsia"/>
      <w:i w:val="1"/>
      <w:iCs w:val="1"/>
      <w:color w:val="272727" w:themeColor="text1" w:themeTint="0000D8"/>
      <w:kern w:val="2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823C5"/>
    <w:rPr>
      <w:rFonts w:cstheme="majorBidi" w:eastAsiaTheme="majorEastAsia"/>
      <w:color w:val="272727" w:themeColor="text1" w:themeTint="0000D8"/>
      <w:kern w:val="2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6823C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rFonts w:ascii="Aptos" w:cs="Aptos" w:eastAsia="Aptos" w:hAnsi="Aptos"/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823C5"/>
    <w:rPr>
      <w:rFonts w:cstheme="majorBidi" w:eastAsiaTheme="majorEastAsia"/>
      <w:color w:val="595959" w:themeColor="text1" w:themeTint="0000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823C5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823C5"/>
    <w:rPr>
      <w:rFonts w:ascii="Calibri" w:hAnsi="Calibri"/>
      <w:i w:val="1"/>
      <w:iCs w:val="1"/>
      <w:color w:val="404040" w:themeColor="text1" w:themeTint="0000BF"/>
      <w:kern w:val="2"/>
      <w:szCs w:val="24"/>
    </w:rPr>
  </w:style>
  <w:style w:type="paragraph" w:styleId="ListParagraph">
    <w:name w:val="List Paragraph"/>
    <w:basedOn w:val="Normal"/>
    <w:uiPriority w:val="34"/>
    <w:qFormat w:val="1"/>
    <w:rsid w:val="006823C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823C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823C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23C5"/>
    <w:rPr>
      <w:rFonts w:ascii="Calibri" w:hAnsi="Calibri"/>
      <w:i w:val="1"/>
      <w:iCs w:val="1"/>
      <w:color w:val="0f4761" w:themeColor="accent1" w:themeShade="0000BF"/>
      <w:kern w:val="2"/>
      <w:szCs w:val="24"/>
    </w:rPr>
  </w:style>
  <w:style w:type="character" w:styleId="IntenseReference">
    <w:name w:val="Intense Reference"/>
    <w:basedOn w:val="DefaultParagraphFont"/>
    <w:uiPriority w:val="32"/>
    <w:qFormat w:val="1"/>
    <w:rsid w:val="006823C5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F720E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LBPO1MWPn7JcQC9SnI6zoG6kg==">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2025-03-25T10:23:00Z</dcterms:created>
  <dc:creator>Lyle Lennox</dc:creator>
</cp:coreProperties>
</file>